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D9794E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3916" w:rsidRPr="006C371A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D9794E">
        <w:rPr>
          <w:rFonts w:ascii="Times New Roman" w:hAnsi="Times New Roman" w:cs="Times New Roman"/>
          <w:b/>
          <w:sz w:val="24"/>
          <w:szCs w:val="24"/>
        </w:rPr>
        <w:t>36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64C9D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564C9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596B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9794E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D9794E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Алиаксис България</w:t>
      </w:r>
      <w:r w:rsidR="00D9794E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D9794E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96B8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596B8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9794E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„В</w:t>
      </w:r>
      <w:r w:rsidR="006C371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r w:rsidR="00D9794E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К“ ЕООД, гр. Смолян</w:t>
      </w:r>
      <w:r w:rsidR="00D9794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96B8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D9794E" w:rsidRDefault="003D5B00" w:rsidP="00596B8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7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9794E" w:rsidRPr="00D979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„Футура Системс“ АД</w:t>
      </w:r>
      <w:r w:rsidR="00D9794E" w:rsidRPr="00D9794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D9794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D9794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D979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96B8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6B8D" w:rsidRPr="00596B8D" w:rsidRDefault="00596B8D" w:rsidP="00596B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96B8D" w:rsidRPr="00596B8D" w:rsidRDefault="00596B8D" w:rsidP="00596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96B8D" w:rsidRDefault="00596B8D" w:rsidP="00596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A26A7" w:rsidRDefault="007A26A7" w:rsidP="00596B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A7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A26A7">
        <w:rPr>
          <w:rFonts w:ascii="Times New Roman" w:hAnsi="Times New Roman" w:cs="Times New Roman"/>
          <w:sz w:val="24"/>
          <w:szCs w:val="24"/>
        </w:rPr>
        <w:t>исмено становище към КЗК-736/2022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6A7">
        <w:rPr>
          <w:rFonts w:ascii="Times New Roman" w:hAnsi="Times New Roman" w:cs="Times New Roman"/>
          <w:sz w:val="24"/>
          <w:szCs w:val="24"/>
        </w:rPr>
        <w:t xml:space="preserve">г. от жалбоподателя “Алиаксис България” ЕООД, ведно с представените доказателства. В същото се заявява, че няма да присъства в откритото заседание и не се противопоставя да се даде ход на разглеждането на преписката. </w:t>
      </w:r>
    </w:p>
    <w:p w:rsid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6A7" w:rsidRP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7A26A7">
        <w:rPr>
          <w:rFonts w:ascii="Times New Roman" w:hAnsi="Times New Roman" w:cs="Times New Roman"/>
          <w:sz w:val="24"/>
          <w:szCs w:val="24"/>
        </w:rPr>
        <w:t>доказателствено искане от страна на жалбоподателя “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A26A7">
        <w:rPr>
          <w:rFonts w:ascii="Times New Roman" w:hAnsi="Times New Roman" w:cs="Times New Roman"/>
          <w:sz w:val="24"/>
          <w:szCs w:val="24"/>
        </w:rPr>
        <w:t xml:space="preserve">лиаксис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A26A7">
        <w:rPr>
          <w:rFonts w:ascii="Times New Roman" w:hAnsi="Times New Roman" w:cs="Times New Roman"/>
          <w:sz w:val="24"/>
          <w:szCs w:val="24"/>
        </w:rPr>
        <w:t>ългария</w:t>
      </w:r>
      <w:r>
        <w:rPr>
          <w:rFonts w:ascii="Times New Roman" w:hAnsi="Times New Roman" w:cs="Times New Roman"/>
          <w:sz w:val="24"/>
          <w:szCs w:val="24"/>
        </w:rPr>
        <w:t xml:space="preserve">” ЕООД, който </w:t>
      </w:r>
      <w:r w:rsidRPr="007A26A7">
        <w:rPr>
          <w:rFonts w:ascii="Times New Roman" w:hAnsi="Times New Roman" w:cs="Times New Roman"/>
          <w:sz w:val="24"/>
          <w:szCs w:val="24"/>
        </w:rPr>
        <w:t>чрез процесуалния си представител, е представил писмено становище с вх. № към КЗК-736/14.12.2022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6A7">
        <w:rPr>
          <w:rFonts w:ascii="Times New Roman" w:hAnsi="Times New Roman" w:cs="Times New Roman"/>
          <w:sz w:val="24"/>
          <w:szCs w:val="24"/>
        </w:rPr>
        <w:t xml:space="preserve">г., в което оспорва представените от възложителя документи по преписка на класираният на първо място участник „Футура системс“ АД, а именно: </w:t>
      </w:r>
    </w:p>
    <w:p w:rsidR="007A26A7" w:rsidRP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A7">
        <w:rPr>
          <w:rFonts w:ascii="Times New Roman" w:hAnsi="Times New Roman" w:cs="Times New Roman"/>
          <w:sz w:val="24"/>
          <w:szCs w:val="24"/>
        </w:rPr>
        <w:t xml:space="preserve">Оторизационно писмо, Становища за хигиенно – токсикологична безопасност,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A26A7">
        <w:rPr>
          <w:rFonts w:ascii="Times New Roman" w:hAnsi="Times New Roman" w:cs="Times New Roman"/>
          <w:sz w:val="24"/>
          <w:szCs w:val="24"/>
        </w:rPr>
        <w:t xml:space="preserve">екларации за характеристики на строителен продукт, Сертификат за въведена система за управление на качеството,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A26A7">
        <w:rPr>
          <w:rFonts w:ascii="Times New Roman" w:hAnsi="Times New Roman" w:cs="Times New Roman"/>
          <w:sz w:val="24"/>
          <w:szCs w:val="24"/>
        </w:rPr>
        <w:t>ертификати за съответствие.</w:t>
      </w:r>
    </w:p>
    <w:p w:rsidR="007A26A7" w:rsidRP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A7">
        <w:rPr>
          <w:rFonts w:ascii="Times New Roman" w:hAnsi="Times New Roman" w:cs="Times New Roman"/>
          <w:sz w:val="24"/>
          <w:szCs w:val="24"/>
        </w:rPr>
        <w:tab/>
      </w:r>
    </w:p>
    <w:p w:rsidR="007A26A7" w:rsidRP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A7">
        <w:rPr>
          <w:rFonts w:ascii="Times New Roman" w:hAnsi="Times New Roman" w:cs="Times New Roman"/>
          <w:sz w:val="24"/>
          <w:szCs w:val="24"/>
        </w:rPr>
        <w:t xml:space="preserve">По отношение на представеното становище, ведно с приложените доказателства, КЗК намира за недопустимо направеното  от жалбоподателя оспорване на истинността </w:t>
      </w:r>
      <w:r w:rsidRPr="007A26A7">
        <w:rPr>
          <w:rFonts w:ascii="Times New Roman" w:hAnsi="Times New Roman" w:cs="Times New Roman"/>
          <w:sz w:val="24"/>
          <w:szCs w:val="24"/>
        </w:rPr>
        <w:lastRenderedPageBreak/>
        <w:t>н</w:t>
      </w:r>
      <w:r>
        <w:rPr>
          <w:rFonts w:ascii="Times New Roman" w:hAnsi="Times New Roman" w:cs="Times New Roman"/>
          <w:sz w:val="24"/>
          <w:szCs w:val="24"/>
        </w:rPr>
        <w:t>а представените по преписка от в</w:t>
      </w:r>
      <w:r w:rsidRPr="007A26A7">
        <w:rPr>
          <w:rFonts w:ascii="Times New Roman" w:hAnsi="Times New Roman" w:cs="Times New Roman"/>
          <w:sz w:val="24"/>
          <w:szCs w:val="24"/>
        </w:rPr>
        <w:t xml:space="preserve">ъзложителя документи на „Футура системс“ АД, доколкото  оспорването на истинността на документ не следва да се установява в производствата  по обжалване на актове, действия и бездействия на възложителите по реда на ЗОП, а е от компетентността на други органи, чрез реализирано право на жалбоподателя по друг процесуален ред. </w:t>
      </w:r>
    </w:p>
    <w:p w:rsidR="007A26A7" w:rsidRP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A7">
        <w:rPr>
          <w:rFonts w:ascii="Times New Roman" w:hAnsi="Times New Roman" w:cs="Times New Roman"/>
          <w:sz w:val="24"/>
          <w:szCs w:val="24"/>
        </w:rPr>
        <w:t xml:space="preserve">С оглед изложеното </w:t>
      </w: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7A26A7" w:rsidRP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6A7" w:rsidRDefault="007A26A7" w:rsidP="007A26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26A7" w:rsidRPr="000F40F2" w:rsidRDefault="007A26A7" w:rsidP="007A26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A26A7" w:rsidRPr="007A26A7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6A7" w:rsidRPr="00596B8D" w:rsidRDefault="007A26A7" w:rsidP="007A26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A7">
        <w:rPr>
          <w:rFonts w:ascii="Times New Roman" w:hAnsi="Times New Roman" w:cs="Times New Roman"/>
          <w:sz w:val="24"/>
          <w:szCs w:val="24"/>
        </w:rPr>
        <w:t xml:space="preserve">Оставя без  разглеждане направеното от “Алиаксис България” ЕООД оспорване на истинността на представените по преписка № КЗК-736/2022г.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A26A7">
        <w:rPr>
          <w:rFonts w:ascii="Times New Roman" w:hAnsi="Times New Roman" w:cs="Times New Roman"/>
          <w:sz w:val="24"/>
          <w:szCs w:val="24"/>
        </w:rPr>
        <w:t>ъзложителя документи на „Футура системс“ АД.</w:t>
      </w:r>
    </w:p>
    <w:p w:rsidR="00596B8D" w:rsidRPr="00596B8D" w:rsidRDefault="00596B8D" w:rsidP="00596B8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6B8D" w:rsidRPr="00596B8D" w:rsidRDefault="00596B8D" w:rsidP="00596B8D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596B8D" w:rsidP="00596B8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C371A" w:rsidRDefault="006C37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71A" w:rsidRDefault="006C37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45D3E" w:rsidRDefault="00145D3E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389" w:rsidRDefault="00535389" w:rsidP="00324B6B">
      <w:pPr>
        <w:spacing w:after="0" w:line="240" w:lineRule="auto"/>
      </w:pPr>
      <w:r>
        <w:separator/>
      </w:r>
    </w:p>
  </w:endnote>
  <w:endnote w:type="continuationSeparator" w:id="0">
    <w:p w:rsidR="00535389" w:rsidRDefault="005353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D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389" w:rsidRDefault="00535389" w:rsidP="00324B6B">
      <w:pPr>
        <w:spacing w:after="0" w:line="240" w:lineRule="auto"/>
      </w:pPr>
      <w:r>
        <w:separator/>
      </w:r>
    </w:p>
  </w:footnote>
  <w:footnote w:type="continuationSeparator" w:id="0">
    <w:p w:rsidR="00535389" w:rsidRDefault="005353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45D3E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4CD8"/>
    <w:rsid w:val="005168C4"/>
    <w:rsid w:val="0052588C"/>
    <w:rsid w:val="005272D6"/>
    <w:rsid w:val="00535389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96B8D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371A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26A7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20394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050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81</cp:revision>
  <cp:lastPrinted>2022-02-25T15:08:00Z</cp:lastPrinted>
  <dcterms:created xsi:type="dcterms:W3CDTF">2022-02-25T15:08:00Z</dcterms:created>
  <dcterms:modified xsi:type="dcterms:W3CDTF">2022-12-20T10:18:00Z</dcterms:modified>
</cp:coreProperties>
</file>